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3C8" w:rsidRDefault="004D03C8" w:rsidP="004D03C8">
      <w:pPr>
        <w:pStyle w:val="3"/>
        <w:rPr>
          <w:caps/>
        </w:rPr>
      </w:pPr>
      <w:r>
        <w:t>МИКРОИ</w:t>
      </w:r>
      <w:r>
        <w:rPr>
          <w:lang w:val="uz-Cyrl-UZ"/>
        </w:rPr>
        <w:t>Қ</w:t>
      </w:r>
      <w:r>
        <w:t>ТИСОДИЙ СТАТИСТИКА ФАНИНИНГ ПРЕДМЕТИ ВА МЕТОДИ</w:t>
      </w:r>
    </w:p>
    <w:p w:rsidR="004D03C8" w:rsidRDefault="004D03C8" w:rsidP="004D03C8">
      <w:pPr>
        <w:pStyle w:val="BodyText2"/>
        <w:tabs>
          <w:tab w:val="left" w:pos="0"/>
        </w:tabs>
        <w:ind w:firstLine="0"/>
        <w:jc w:val="center"/>
        <w:rPr>
          <w:b/>
          <w:sz w:val="28"/>
        </w:rPr>
      </w:pPr>
    </w:p>
    <w:p w:rsidR="004D03C8" w:rsidRDefault="004D03C8" w:rsidP="004D03C8">
      <w:pPr>
        <w:pStyle w:val="BodyText2"/>
        <w:numPr>
          <w:ilvl w:val="0"/>
          <w:numId w:val="1"/>
        </w:numPr>
        <w:tabs>
          <w:tab w:val="left" w:pos="0"/>
        </w:tabs>
        <w:jc w:val="center"/>
        <w:rPr>
          <w:b/>
          <w:sz w:val="28"/>
        </w:rPr>
      </w:pPr>
      <w:r>
        <w:rPr>
          <w:b/>
          <w:sz w:val="28"/>
        </w:rPr>
        <w:t>«Микроиқтисодий статистика» фанининг предмети</w:t>
      </w:r>
    </w:p>
    <w:p w:rsidR="004D03C8" w:rsidRDefault="004D03C8" w:rsidP="004D03C8">
      <w:pPr>
        <w:pStyle w:val="BodyText2"/>
        <w:tabs>
          <w:tab w:val="left" w:pos="0"/>
        </w:tabs>
        <w:ind w:firstLine="0"/>
        <w:rPr>
          <w:sz w:val="28"/>
        </w:rPr>
      </w:pPr>
      <w:bookmarkStart w:id="0" w:name="_GoBack"/>
      <w:bookmarkEnd w:id="0"/>
    </w:p>
    <w:p w:rsidR="004D03C8" w:rsidRDefault="004D03C8" w:rsidP="004D03C8">
      <w:pPr>
        <w:pStyle w:val="BodyText2"/>
        <w:rPr>
          <w:sz w:val="28"/>
        </w:rPr>
      </w:pPr>
      <w:r>
        <w:rPr>
          <w:sz w:val="28"/>
        </w:rPr>
        <w:t>«Статистика» лотинча «</w:t>
      </w:r>
      <w:r>
        <w:rPr>
          <w:sz w:val="28"/>
          <w:lang w:val="en-US"/>
        </w:rPr>
        <w:t>Stasus</w:t>
      </w:r>
      <w:r>
        <w:rPr>
          <w:sz w:val="28"/>
        </w:rPr>
        <w:t>» сўзидан олинган бўлиб, ҳодиса ва жараёнларнинг, мавқеи, вазияти, ҳолати деган маъноларни билдиради. «</w:t>
      </w:r>
      <w:r>
        <w:rPr>
          <w:sz w:val="28"/>
          <w:lang w:val="en-US"/>
        </w:rPr>
        <w:t>Stato</w:t>
      </w:r>
      <w:r>
        <w:rPr>
          <w:sz w:val="28"/>
        </w:rPr>
        <w:t>» сўзи эса «давлат» маъносида қўлланилади.</w:t>
      </w:r>
    </w:p>
    <w:p w:rsidR="004D03C8" w:rsidRDefault="004D03C8" w:rsidP="004D03C8">
      <w:pPr>
        <w:pStyle w:val="BodyText2"/>
        <w:rPr>
          <w:sz w:val="28"/>
        </w:rPr>
      </w:pPr>
      <w:r>
        <w:rPr>
          <w:sz w:val="28"/>
        </w:rPr>
        <w:t>Дастлаб, статистика, деганда давлатнинг ҳ</w:t>
      </w:r>
      <w:proofErr w:type="gramStart"/>
      <w:r>
        <w:rPr>
          <w:sz w:val="28"/>
        </w:rPr>
        <w:t>олати</w:t>
      </w:r>
      <w:proofErr w:type="gramEnd"/>
      <w:r>
        <w:rPr>
          <w:sz w:val="28"/>
        </w:rPr>
        <w:t xml:space="preserve"> ҳақидаги маълумотлар йиғиндиси тушунилган, кейинчалик ижтимоий ҳаётдаги ҳодиса ва жараёнларни таърифловчи маълумотлар англашила бошланди.</w:t>
      </w:r>
    </w:p>
    <w:p w:rsidR="004D03C8" w:rsidRDefault="004D03C8" w:rsidP="004D03C8">
      <w:pPr>
        <w:pStyle w:val="BodyText2"/>
        <w:rPr>
          <w:sz w:val="28"/>
        </w:rPr>
      </w:pPr>
      <w:r>
        <w:rPr>
          <w:sz w:val="28"/>
        </w:rPr>
        <w:t xml:space="preserve">Табиий ҳаётдаги ҳодисаларни табиат фанлари, ижтимоий ҳаётдаги ҳодисаларни ижтимоий фанлар ўрганади. ҳодиса ва жараёнлар деганда ҳаётда юз бераётган воқеа ва ҳодисалар тушинилади. </w:t>
      </w:r>
    </w:p>
    <w:p w:rsidR="004D03C8" w:rsidRDefault="004D03C8" w:rsidP="004D03C8">
      <w:pPr>
        <w:pStyle w:val="BodyText2"/>
        <w:rPr>
          <w:sz w:val="28"/>
        </w:rPr>
      </w:pPr>
      <w:r>
        <w:rPr>
          <w:sz w:val="28"/>
        </w:rPr>
        <w:t>ҳар қандай ҳодисани миқдор ва сифат томонларига кўра, таърифлаш мумкин. Сифат томони деганда, ҳодисанинг ички қиёфаси ва аниқлиги, моҳияти тушинилади. ҳодисанинг сифати унинг турли хусусиятларини ифодаловчи белгиларида ифодаланади.</w:t>
      </w:r>
    </w:p>
    <w:p w:rsidR="004D03C8" w:rsidRDefault="004D03C8" w:rsidP="004D03C8">
      <w:pPr>
        <w:pStyle w:val="BodyText2"/>
        <w:rPr>
          <w:sz w:val="28"/>
        </w:rPr>
      </w:pPr>
      <w:r>
        <w:rPr>
          <w:sz w:val="28"/>
        </w:rPr>
        <w:t>Миқдор ҳодиса ва жараёнларнинг у ёки бу хусусиятини, меъёри, сони ва даражасини – ташқи қиёфасини билдиради.</w:t>
      </w:r>
    </w:p>
    <w:p w:rsidR="004D03C8" w:rsidRDefault="004D03C8" w:rsidP="004D03C8">
      <w:pPr>
        <w:pStyle w:val="BodyText2"/>
        <w:rPr>
          <w:sz w:val="28"/>
        </w:rPr>
      </w:pPr>
      <w:r>
        <w:rPr>
          <w:sz w:val="28"/>
        </w:rPr>
        <w:t>«Микроиқтисодий статистика» ижтимоий ҳаётдаги ҳодисаларнинг сифат томонини, кечиш жараёнларини ўрганади ва шунга асосан ижтимоий тараққиёт негизи – иқтисодий қонун ва қонуниятларни конкрет макон ва замонда татбиқ этади. Миқдорий таъриф доимо ўзгарувчан бўлади: демак, муайян гуруҳдаги талабалар сони бир дарсда 20та, ундан олдинги ёки кейинги дарсларда бундан кў</w:t>
      </w:r>
      <w:proofErr w:type="gramStart"/>
      <w:r>
        <w:rPr>
          <w:sz w:val="28"/>
        </w:rPr>
        <w:t>п</w:t>
      </w:r>
      <w:proofErr w:type="gramEnd"/>
      <w:r>
        <w:rPr>
          <w:sz w:val="28"/>
        </w:rPr>
        <w:t xml:space="preserve"> ёки кам бўлиши мумкин. Шунинг учун доимо замонда конкретлаштириш лозим. 2003 йил 1 январь ҳолатига </w:t>
      </w:r>
      <w:proofErr w:type="gramStart"/>
      <w:r>
        <w:rPr>
          <w:sz w:val="28"/>
        </w:rPr>
        <w:t>р</w:t>
      </w:r>
      <w:proofErr w:type="gramEnd"/>
      <w:r>
        <w:rPr>
          <w:sz w:val="28"/>
        </w:rPr>
        <w:t xml:space="preserve">ўйхатга олинган хўжалик юритувчи субъектлар сони 260500 бўлган, 10 январда бу сон ўзгарган бўлиши ҳам мумкин. Иккинчидан </w:t>
      </w:r>
      <w:proofErr w:type="gramStart"/>
      <w:r>
        <w:rPr>
          <w:sz w:val="28"/>
        </w:rPr>
        <w:t>бу к</w:t>
      </w:r>
      <w:proofErr w:type="gramEnd"/>
      <w:r>
        <w:rPr>
          <w:sz w:val="28"/>
        </w:rPr>
        <w:t xml:space="preserve">ўрсаткични маконда конкретлаштириш, чунончи, шунча хўжалик юритувчи субъект қаердлигини аниқлаштириш, яъни Ўзбекистонда, деб аниқ кўрсатиш лозим. Чунки </w:t>
      </w:r>
      <w:proofErr w:type="gramStart"/>
      <w:r>
        <w:rPr>
          <w:sz w:val="28"/>
        </w:rPr>
        <w:t>бу к</w:t>
      </w:r>
      <w:proofErr w:type="gramEnd"/>
      <w:r>
        <w:rPr>
          <w:sz w:val="28"/>
        </w:rPr>
        <w:t>ўрсаткич Андижонда бошқача бўлади.</w:t>
      </w:r>
    </w:p>
    <w:p w:rsidR="004D03C8" w:rsidRDefault="004D03C8" w:rsidP="004D03C8">
      <w:pPr>
        <w:pStyle w:val="BodyText2"/>
        <w:rPr>
          <w:sz w:val="28"/>
        </w:rPr>
      </w:pPr>
      <w:r>
        <w:rPr>
          <w:sz w:val="28"/>
        </w:rPr>
        <w:t xml:space="preserve">ҳодисаларнинг сифат томонини ойдинлаштирмасдан туриб миқдор томонини таърифлаб бўлмайди. Маҳсулот таннархи қанчалигини билишдан олдин, маҳсулотнинг ўзи нималигини аниқлаш лозим. Дарҳақиқат, «маҳсулот ишлаб чиқариш ва реализация қилиш билан </w:t>
      </w:r>
      <w:proofErr w:type="gramStart"/>
      <w:r>
        <w:rPr>
          <w:sz w:val="28"/>
        </w:rPr>
        <w:t>боғли</w:t>
      </w:r>
      <w:proofErr w:type="gramEnd"/>
      <w:r>
        <w:rPr>
          <w:sz w:val="28"/>
        </w:rPr>
        <w:t>қ харажатларнинг қўлдаги ифодаси» - бу, сифат таърифидир. Буни билгандан кейин унга миқдорий таъриф бериш мақсадида калькуляция тузилади.</w:t>
      </w:r>
    </w:p>
    <w:p w:rsidR="004D03C8" w:rsidRDefault="004D03C8" w:rsidP="004D03C8">
      <w:pPr>
        <w:pStyle w:val="BodyText2"/>
        <w:rPr>
          <w:sz w:val="28"/>
        </w:rPr>
      </w:pPr>
      <w:r>
        <w:rPr>
          <w:sz w:val="28"/>
        </w:rPr>
        <w:t xml:space="preserve">Статистика ўз объектини ўрганишда қуйидаги саволларга жавоб олиши лозим: Нима? +аерда? +ачон? Ва +анча?   </w:t>
      </w:r>
    </w:p>
    <w:p w:rsidR="004D03C8" w:rsidRDefault="004D03C8" w:rsidP="004D03C8">
      <w:pPr>
        <w:ind w:firstLine="720"/>
        <w:jc w:val="both"/>
        <w:rPr>
          <w:rFonts w:ascii="Bodo_uzb" w:hAnsi="Bodo_uzb"/>
          <w:sz w:val="28"/>
        </w:rPr>
      </w:pPr>
      <w:r>
        <w:rPr>
          <w:rFonts w:ascii="Bodo_uzb" w:hAnsi="Bodo_uzb"/>
          <w:sz w:val="28"/>
        </w:rPr>
        <w:lastRenderedPageBreak/>
        <w:t>Ижтимоий ҳаётдаги ҳодиса ва жараёнлар турли поғаналарда кечиш мумкин:</w:t>
      </w:r>
    </w:p>
    <w:p w:rsidR="004D03C8" w:rsidRDefault="004D03C8" w:rsidP="004D03C8">
      <w:pPr>
        <w:ind w:left="1134" w:hanging="414"/>
        <w:jc w:val="both"/>
        <w:rPr>
          <w:rFonts w:ascii="Bodo_uzb" w:hAnsi="Bodo_uzb"/>
          <w:sz w:val="28"/>
        </w:rPr>
      </w:pPr>
      <w:r>
        <w:rPr>
          <w:rFonts w:ascii="Bodo_uzb" w:hAnsi="Bodo_uzb"/>
          <w:sz w:val="28"/>
        </w:rPr>
        <w:t>халқ хўжалиги, мамлакат миқёсида – макроиқтисодий ҳодиса ва жараёнлар;</w:t>
      </w:r>
    </w:p>
    <w:p w:rsidR="004D03C8" w:rsidRDefault="004D03C8" w:rsidP="004D03C8">
      <w:pPr>
        <w:ind w:left="1134" w:hanging="414"/>
        <w:jc w:val="both"/>
        <w:rPr>
          <w:rFonts w:ascii="Bodo_uzb" w:hAnsi="Bodo_uzb"/>
          <w:sz w:val="28"/>
        </w:rPr>
      </w:pPr>
      <w:r>
        <w:rPr>
          <w:rFonts w:ascii="Bodo_uzb" w:hAnsi="Bodo_uzb"/>
          <w:sz w:val="28"/>
        </w:rPr>
        <w:t>корхона, тармоқ миқёсида – микроиқтисодий ҳодиса ва жараёнлар.</w:t>
      </w:r>
    </w:p>
    <w:p w:rsidR="004D03C8" w:rsidRDefault="004D03C8" w:rsidP="004D03C8">
      <w:pPr>
        <w:ind w:firstLine="720"/>
        <w:jc w:val="both"/>
        <w:rPr>
          <w:rFonts w:ascii="Bodo_uzb" w:hAnsi="Bodo_uzb"/>
          <w:sz w:val="28"/>
        </w:rPr>
      </w:pPr>
      <w:r>
        <w:rPr>
          <w:rFonts w:ascii="Bodo_uzb" w:hAnsi="Bodo_uzb"/>
          <w:sz w:val="28"/>
        </w:rPr>
        <w:t>Бизнинг ўрганиш объектимиз ҳам микро даражадаги  ҳодиса ва жараёнлардир.</w:t>
      </w:r>
    </w:p>
    <w:p w:rsidR="004D03C8" w:rsidRDefault="004D03C8" w:rsidP="004D03C8">
      <w:pPr>
        <w:ind w:firstLine="720"/>
        <w:jc w:val="both"/>
        <w:rPr>
          <w:rFonts w:ascii="Bodo_uzb" w:hAnsi="Bodo_uzb"/>
          <w:sz w:val="28"/>
        </w:rPr>
      </w:pPr>
      <w:r>
        <w:rPr>
          <w:rFonts w:ascii="Bodo_uzb" w:hAnsi="Bodo_uzb"/>
          <w:sz w:val="28"/>
        </w:rPr>
        <w:t>«Микроиқтисодий статистика</w:t>
      </w:r>
      <w:proofErr w:type="gramStart"/>
      <w:r>
        <w:rPr>
          <w:rFonts w:ascii="Bodo_uzb" w:hAnsi="Bodo_uzb"/>
          <w:sz w:val="28"/>
        </w:rPr>
        <w:t>»н</w:t>
      </w:r>
      <w:proofErr w:type="gramEnd"/>
      <w:r>
        <w:rPr>
          <w:rFonts w:ascii="Bodo_uzb" w:hAnsi="Bodo_uzb"/>
          <w:sz w:val="28"/>
        </w:rPr>
        <w:t>инг предмети, бу – микроиқтисодий даражадаги оммавий-ижтимоий ҳодиса ва жараёнларнинг миқдор томонини сифат аниқлигида, конкрет макон ва замонда ўрганишдир.</w:t>
      </w:r>
    </w:p>
    <w:p w:rsidR="004D03C8" w:rsidRDefault="004D03C8" w:rsidP="004D03C8">
      <w:pPr>
        <w:pStyle w:val="31"/>
      </w:pPr>
      <w:r>
        <w:t xml:space="preserve">Статистика ҳозирги кунда: «Статистиканинг умумий назарияси», «Макроиқтисодий  статистика», «Микроиқтисодий  статистика», «Иқтисодиётнинг турли тармоқлари статистикаси», «Демографик статистика», «Ижтимоий статистика», «Меҳнат статистикаси», «Миллий ҳисобчилик тизими» </w:t>
      </w:r>
      <w:proofErr w:type="gramStart"/>
      <w:r>
        <w:t>ва шу</w:t>
      </w:r>
      <w:proofErr w:type="gramEnd"/>
      <w:r>
        <w:t xml:space="preserve"> каби фанларни ўз ичига олган фанлар мажмуидир.</w:t>
      </w:r>
    </w:p>
    <w:p w:rsidR="004D03C8" w:rsidRDefault="004D03C8" w:rsidP="004D03C8">
      <w:pPr>
        <w:tabs>
          <w:tab w:val="left" w:pos="0"/>
        </w:tabs>
        <w:ind w:firstLine="720"/>
        <w:jc w:val="both"/>
        <w:rPr>
          <w:rFonts w:ascii="Bodo_uzb" w:hAnsi="Bodo_uzb"/>
          <w:sz w:val="28"/>
        </w:rPr>
      </w:pPr>
    </w:p>
    <w:p w:rsidR="004D03C8" w:rsidRDefault="004D03C8" w:rsidP="004D03C8">
      <w:pPr>
        <w:pStyle w:val="BodyText2"/>
        <w:ind w:firstLine="0"/>
        <w:jc w:val="center"/>
        <w:rPr>
          <w:b/>
          <w:bCs/>
          <w:sz w:val="28"/>
        </w:rPr>
      </w:pPr>
      <w:r>
        <w:rPr>
          <w:b/>
          <w:bCs/>
          <w:sz w:val="28"/>
        </w:rPr>
        <w:t>1.2. «Микроиқтисодий статистика» да қўлланиладиган усуллар</w:t>
      </w:r>
    </w:p>
    <w:p w:rsidR="004D03C8" w:rsidRDefault="004D03C8" w:rsidP="004D03C8">
      <w:pPr>
        <w:pStyle w:val="BodyText2"/>
        <w:ind w:firstLine="0"/>
        <w:jc w:val="center"/>
        <w:rPr>
          <w:sz w:val="28"/>
        </w:rPr>
      </w:pPr>
    </w:p>
    <w:p w:rsidR="004D03C8" w:rsidRDefault="004D03C8" w:rsidP="004D03C8">
      <w:pPr>
        <w:pStyle w:val="BodyTextIndent2"/>
        <w:ind w:left="0" w:firstLine="720"/>
        <w:rPr>
          <w:sz w:val="28"/>
        </w:rPr>
      </w:pPr>
      <w:r>
        <w:rPr>
          <w:sz w:val="28"/>
        </w:rPr>
        <w:t xml:space="preserve">«Микроиқтисодий статистика» ўз амалий фаолиятида «Статистиканинг умумий назарияси» ишлаб чиққан усуллардан фойдаланади. Аввало шуни таъкидлаш лозимки, бунга меҳнат муносабатлари барча ҳодиса ва жараёнлар динамикаси ҳамда ўзаро </w:t>
      </w:r>
      <w:proofErr w:type="gramStart"/>
      <w:r>
        <w:rPr>
          <w:sz w:val="28"/>
        </w:rPr>
        <w:t>боғли</w:t>
      </w:r>
      <w:proofErr w:type="gramEnd"/>
      <w:r>
        <w:rPr>
          <w:sz w:val="28"/>
        </w:rPr>
        <w:t>қликда кўриб чиқилади.</w:t>
      </w:r>
    </w:p>
    <w:p w:rsidR="004D03C8" w:rsidRDefault="004D03C8" w:rsidP="004D03C8">
      <w:pPr>
        <w:pStyle w:val="BodyTextIndent2"/>
        <w:ind w:left="0" w:firstLine="720"/>
        <w:rPr>
          <w:sz w:val="28"/>
        </w:rPr>
      </w:pPr>
      <w:r>
        <w:rPr>
          <w:sz w:val="28"/>
        </w:rPr>
        <w:t>«Микроиқтисодий статистика» зарур ахборотни тўплашда олдиндан ишлаб чиқилган дастурларга кўра, белгиланган муддатда зарур ахборотни олиш имконини берадиган статистик кузатиш усулидан фойдаланади. Бу ахборотни олиш учун ялпи ва қисман кузатишнинг барча турлари қўлланилади. Кузатиш усулини танлаш кў</w:t>
      </w:r>
      <w:proofErr w:type="gramStart"/>
      <w:r>
        <w:rPr>
          <w:sz w:val="28"/>
        </w:rPr>
        <w:t>п</w:t>
      </w:r>
      <w:proofErr w:type="gramEnd"/>
      <w:r>
        <w:rPr>
          <w:sz w:val="28"/>
        </w:rPr>
        <w:t xml:space="preserve"> сонли омиллар: тадқиқотнинг мақсади; дастури; моддий, молиявий ва меҳнат ресурсларига боғлиқ.</w:t>
      </w:r>
    </w:p>
    <w:p w:rsidR="004D03C8" w:rsidRDefault="004D03C8" w:rsidP="004D03C8">
      <w:pPr>
        <w:pStyle w:val="BodyTextIndent2"/>
        <w:ind w:left="0" w:firstLine="720"/>
        <w:rPr>
          <w:sz w:val="28"/>
        </w:rPr>
      </w:pPr>
      <w:r>
        <w:rPr>
          <w:sz w:val="28"/>
        </w:rPr>
        <w:t>Ахборот олингандан сўнг унинг назорати амалга оширилади. Бунда  назоратнинг қуйидаги турларидан фойдаланилади:</w:t>
      </w:r>
    </w:p>
    <w:p w:rsidR="004D03C8" w:rsidRDefault="004D03C8" w:rsidP="004D03C8">
      <w:pPr>
        <w:pStyle w:val="BodyTextIndent2"/>
        <w:numPr>
          <w:ilvl w:val="0"/>
          <w:numId w:val="2"/>
        </w:numPr>
        <w:tabs>
          <w:tab w:val="left" w:pos="-142"/>
        </w:tabs>
        <w:ind w:left="0" w:firstLine="720"/>
        <w:rPr>
          <w:sz w:val="28"/>
        </w:rPr>
      </w:pPr>
      <w:r>
        <w:rPr>
          <w:sz w:val="28"/>
        </w:rPr>
        <w:t>статистик, бунда кузатиш объеклари қамровининг тўлалиги; барча зарур графа ва қаторлар тўлиқ тўлдирилганлиги; зарур реквизитлар; манзил, сана, имзо,  муҳрларнинг борлиги текширилади;</w:t>
      </w:r>
    </w:p>
    <w:p w:rsidR="004D03C8" w:rsidRDefault="004D03C8" w:rsidP="004D03C8">
      <w:pPr>
        <w:pStyle w:val="BodyTextIndent2"/>
        <w:numPr>
          <w:ilvl w:val="0"/>
          <w:numId w:val="2"/>
        </w:numPr>
        <w:tabs>
          <w:tab w:val="left" w:pos="-142"/>
        </w:tabs>
        <w:ind w:left="0" w:firstLine="720"/>
        <w:rPr>
          <w:sz w:val="28"/>
        </w:rPr>
      </w:pPr>
      <w:r>
        <w:rPr>
          <w:sz w:val="28"/>
        </w:rPr>
        <w:t>арифметик, у миқдорий  боғланган кўрсаткичларга асосланад</w:t>
      </w:r>
      <w:proofErr w:type="gramStart"/>
      <w:r>
        <w:rPr>
          <w:sz w:val="28"/>
        </w:rPr>
        <w:t>и(</w:t>
      </w:r>
      <w:proofErr w:type="gramEnd"/>
      <w:r>
        <w:rPr>
          <w:sz w:val="28"/>
        </w:rPr>
        <w:t>масалан, ташкил этувчи элементлар йиғиндиси якундан катта бўла олмайди);</w:t>
      </w:r>
    </w:p>
    <w:p w:rsidR="004D03C8" w:rsidRDefault="004D03C8" w:rsidP="004D03C8">
      <w:pPr>
        <w:pStyle w:val="BodyTextIndent2"/>
        <w:numPr>
          <w:ilvl w:val="0"/>
          <w:numId w:val="2"/>
        </w:numPr>
        <w:tabs>
          <w:tab w:val="left" w:pos="-142"/>
        </w:tabs>
        <w:ind w:left="0" w:firstLine="720"/>
        <w:rPr>
          <w:sz w:val="28"/>
        </w:rPr>
      </w:pPr>
      <w:r>
        <w:rPr>
          <w:sz w:val="28"/>
        </w:rPr>
        <w:t>мантиқий, у  сифат боғланишига асосланади (масалан, 5-6 ёшли бола олий маълумотга эга бўла олмайди).</w:t>
      </w:r>
    </w:p>
    <w:p w:rsidR="004D03C8" w:rsidRDefault="004D03C8" w:rsidP="004D03C8">
      <w:pPr>
        <w:pStyle w:val="BodyTextIndent2"/>
        <w:numPr>
          <w:ilvl w:val="12"/>
          <w:numId w:val="0"/>
        </w:numPr>
        <w:ind w:firstLine="720"/>
        <w:rPr>
          <w:sz w:val="28"/>
        </w:rPr>
      </w:pPr>
      <w:r>
        <w:rPr>
          <w:sz w:val="28"/>
        </w:rPr>
        <w:t>Олинган статистик ахборотнинг сифати текширилгач, уни жамлаш ва гуруҳлаш амалга оширилади.</w:t>
      </w:r>
    </w:p>
    <w:p w:rsidR="004D03C8" w:rsidRDefault="004D03C8" w:rsidP="004D03C8">
      <w:pPr>
        <w:pStyle w:val="BodyTextIndent2"/>
        <w:numPr>
          <w:ilvl w:val="12"/>
          <w:numId w:val="0"/>
        </w:numPr>
        <w:ind w:firstLine="720"/>
        <w:rPr>
          <w:sz w:val="28"/>
        </w:rPr>
      </w:pPr>
      <w:r>
        <w:rPr>
          <w:sz w:val="28"/>
        </w:rPr>
        <w:lastRenderedPageBreak/>
        <w:t>Статистик маълумотларни жамлаш - олдиндан тузилган дастур бўйича гуруҳий ва умумий якунларни олишдир. Гуруҳлаш ўрганилаётган бирликлар мажмуини ўрганилаётган белгиларига мувофиқ, миқдорий ва сифатий  гуруҳларга тақсимлашдан иборат. Шундай қилиб, миқдорий гуруҳлаш миқдорий ифода (масалан, иқтисдиётда банд бўлганлар сони, ишсизлар сони, даромад ҳажми ва бошқалар бўйича гуруҳлаш</w:t>
      </w:r>
      <w:proofErr w:type="gramStart"/>
      <w:r>
        <w:rPr>
          <w:sz w:val="28"/>
        </w:rPr>
        <w:t>)г</w:t>
      </w:r>
      <w:proofErr w:type="gramEnd"/>
      <w:r>
        <w:rPr>
          <w:sz w:val="28"/>
        </w:rPr>
        <w:t xml:space="preserve">а эга бўлган белгилар (кўрсаткичлар)га асосланади, сифатий гуруҳлаш асосида эса миқдорий ифодага эга бўлиши мумкин бўлмаган кўрсаткичлар (масалан, меҳнатга лаёқатли аҳоли сонининг </w:t>
      </w:r>
      <w:proofErr w:type="gramStart"/>
      <w:r>
        <w:rPr>
          <w:sz w:val="28"/>
        </w:rPr>
        <w:t>жинси ва ёши ҳамда ижтимоий-касбий гуруҳлари ва ҳ.к.) ётади.</w:t>
      </w:r>
      <w:proofErr w:type="gramEnd"/>
    </w:p>
    <w:p w:rsidR="004D03C8" w:rsidRDefault="004D03C8" w:rsidP="004D03C8">
      <w:pPr>
        <w:pStyle w:val="BodyTextIndent2"/>
        <w:numPr>
          <w:ilvl w:val="12"/>
          <w:numId w:val="0"/>
        </w:numPr>
        <w:ind w:firstLine="720"/>
        <w:rPr>
          <w:sz w:val="28"/>
        </w:rPr>
      </w:pPr>
      <w:r>
        <w:rPr>
          <w:sz w:val="28"/>
        </w:rPr>
        <w:t>Ахборотни жамлаш ва гуруҳлаш кейинги таҳлил учун бошланғич материал хизматини ўтайдиган кўрсатгичларнинг маълум тизимига эга бўлиш имконини беради. Бунда ҳам статистика умумий назарияси ишлаб чиқадиган усуллардан фойдаланилади.</w:t>
      </w:r>
    </w:p>
    <w:p w:rsidR="004D03C8" w:rsidRDefault="004D03C8" w:rsidP="004D03C8">
      <w:pPr>
        <w:pStyle w:val="BodyTextIndent2"/>
        <w:numPr>
          <w:ilvl w:val="12"/>
          <w:numId w:val="0"/>
        </w:numPr>
        <w:ind w:firstLine="720"/>
        <w:rPr>
          <w:sz w:val="28"/>
        </w:rPr>
      </w:pPr>
      <w:r>
        <w:rPr>
          <w:sz w:val="28"/>
        </w:rPr>
        <w:t>Содир бўлаётган ҳодиса ва жараёнларнинг ҳажм ва даражаларини ифодалайдиган мутлақ кўрсаткичлар билан бирга қуйдагилар кирадиган нисбий катталиклар ҳам ҳисобланади:</w:t>
      </w:r>
    </w:p>
    <w:p w:rsidR="004D03C8" w:rsidRDefault="004D03C8" w:rsidP="004D03C8">
      <w:pPr>
        <w:pStyle w:val="BodyTextIndent2"/>
        <w:numPr>
          <w:ilvl w:val="0"/>
          <w:numId w:val="2"/>
        </w:numPr>
        <w:tabs>
          <w:tab w:val="left" w:pos="0"/>
        </w:tabs>
        <w:ind w:left="0" w:firstLine="720"/>
        <w:rPr>
          <w:sz w:val="28"/>
        </w:rPr>
      </w:pPr>
      <w:r>
        <w:rPr>
          <w:sz w:val="28"/>
        </w:rPr>
        <w:t>динамиканинг нисбий катталиги ҳодиса вақтидаги ўзгариш йўналишини ифодалайди ва бу ўзгариш тезлигини ўлчайди (масалан, ўсиш ва қўшимча ўсиш суръати);</w:t>
      </w:r>
    </w:p>
    <w:p w:rsidR="004D03C8" w:rsidRDefault="004D03C8" w:rsidP="004D03C8">
      <w:pPr>
        <w:pStyle w:val="BodyTextIndent2"/>
        <w:numPr>
          <w:ilvl w:val="0"/>
          <w:numId w:val="2"/>
        </w:numPr>
        <w:tabs>
          <w:tab w:val="left" w:pos="0"/>
        </w:tabs>
        <w:ind w:left="0" w:firstLine="720"/>
        <w:rPr>
          <w:sz w:val="28"/>
        </w:rPr>
      </w:pPr>
      <w:r>
        <w:rPr>
          <w:sz w:val="28"/>
        </w:rPr>
        <w:t>тузилманинг нисбий катталиги ўрганилаётган кўрсаткич умумий ҳажмда ҳар бир компонен</w:t>
      </w:r>
      <w:proofErr w:type="gramStart"/>
      <w:r>
        <w:rPr>
          <w:sz w:val="28"/>
        </w:rPr>
        <w:t>т(</w:t>
      </w:r>
      <w:proofErr w:type="gramEnd"/>
      <w:r>
        <w:rPr>
          <w:sz w:val="28"/>
        </w:rPr>
        <w:t>таркибий қисми)нинг улушини ёки салмоғини ифодалайди (масалан, ҳодимлар сонида ишчилар салмоғининг ўсиши);</w:t>
      </w:r>
    </w:p>
    <w:p w:rsidR="004D03C8" w:rsidRDefault="004D03C8" w:rsidP="004D03C8">
      <w:pPr>
        <w:pStyle w:val="BodyTextIndent2"/>
        <w:numPr>
          <w:ilvl w:val="0"/>
          <w:numId w:val="2"/>
        </w:numPr>
        <w:tabs>
          <w:tab w:val="left" w:pos="0"/>
        </w:tabs>
        <w:ind w:left="0" w:firstLine="720"/>
        <w:rPr>
          <w:sz w:val="28"/>
        </w:rPr>
      </w:pPr>
      <w:r>
        <w:rPr>
          <w:sz w:val="28"/>
        </w:rPr>
        <w:t>қиёслашнинг нисбий катталиги турли объектларга тегишли бўлган бир ва айни ў</w:t>
      </w:r>
      <w:proofErr w:type="gramStart"/>
      <w:r>
        <w:rPr>
          <w:sz w:val="28"/>
        </w:rPr>
        <w:t>ша</w:t>
      </w:r>
      <w:proofErr w:type="gramEnd"/>
      <w:r>
        <w:rPr>
          <w:sz w:val="28"/>
        </w:rPr>
        <w:t xml:space="preserve"> даврдаги икки ёки ундан ортиқ бир номдаги катталиклар нисбатини кўрсатади (масалан, асосий фондлардан икки корхона бўйича);</w:t>
      </w:r>
    </w:p>
    <w:p w:rsidR="004D03C8" w:rsidRDefault="004D03C8" w:rsidP="004D03C8">
      <w:pPr>
        <w:pStyle w:val="BodyTextIndent2"/>
        <w:numPr>
          <w:ilvl w:val="0"/>
          <w:numId w:val="2"/>
        </w:numPr>
        <w:tabs>
          <w:tab w:val="left" w:pos="0"/>
        </w:tabs>
        <w:ind w:left="0" w:firstLine="720"/>
        <w:rPr>
          <w:sz w:val="28"/>
        </w:rPr>
      </w:pPr>
      <w:r>
        <w:rPr>
          <w:sz w:val="28"/>
        </w:rPr>
        <w:t>мувофиқлаштириш (координация</w:t>
      </w:r>
      <w:proofErr w:type="gramStart"/>
      <w:r>
        <w:rPr>
          <w:sz w:val="28"/>
        </w:rPr>
        <w:t>)н</w:t>
      </w:r>
      <w:proofErr w:type="gramEnd"/>
      <w:r>
        <w:rPr>
          <w:sz w:val="28"/>
        </w:rPr>
        <w:t>инг нисбий катталиклари, бир ва ўша йиғиндининг турли элементлари нисбатини ифодалайди (масалан, корхона ҳодимларининг ақлий ва жисмоний меҳнат билан банд бўлганлари сони нисбати);</w:t>
      </w:r>
    </w:p>
    <w:p w:rsidR="004D03C8" w:rsidRDefault="004D03C8" w:rsidP="004D03C8">
      <w:pPr>
        <w:pStyle w:val="BodyTextIndent2"/>
        <w:numPr>
          <w:ilvl w:val="0"/>
          <w:numId w:val="2"/>
        </w:numPr>
        <w:tabs>
          <w:tab w:val="left" w:pos="0"/>
        </w:tabs>
        <w:ind w:left="0" w:firstLine="720"/>
        <w:rPr>
          <w:sz w:val="28"/>
        </w:rPr>
      </w:pPr>
      <w:r>
        <w:rPr>
          <w:sz w:val="28"/>
        </w:rPr>
        <w:t>интенсивликнинг нисбий катталиклари, у берилган ҳодисанинг маълум муҳитда тарқалиш даражасини акс эттиради (масалан, фонд талабчанлиги).</w:t>
      </w:r>
    </w:p>
    <w:p w:rsidR="004D03C8" w:rsidRDefault="004D03C8" w:rsidP="004D03C8">
      <w:pPr>
        <w:pStyle w:val="BodyTextIndent2"/>
        <w:ind w:left="0" w:firstLine="720"/>
        <w:rPr>
          <w:sz w:val="28"/>
        </w:rPr>
      </w:pPr>
      <w:r>
        <w:rPr>
          <w:sz w:val="28"/>
        </w:rPr>
        <w:t xml:space="preserve">ҳодиса ва жараёнларни ифодалашда ўртача катталиклар ҳисоб-китоби жуда муҳим ҳисобланади. У ўрганилаётган йиғиндининг (масалан, ҳодимлар </w:t>
      </w:r>
      <w:proofErr w:type="gramStart"/>
      <w:r>
        <w:rPr>
          <w:sz w:val="28"/>
        </w:rPr>
        <w:t>иш</w:t>
      </w:r>
      <w:proofErr w:type="gramEnd"/>
      <w:r>
        <w:rPr>
          <w:sz w:val="28"/>
        </w:rPr>
        <w:t xml:space="preserve"> ҳақининг ўртача даражаси) барча бирликлар учун хос бўлган, кўриб чиқилаётган умумий белгининг қийматини аниқлаш имконини беради.</w:t>
      </w:r>
    </w:p>
    <w:p w:rsidR="004D03C8" w:rsidRDefault="004D03C8" w:rsidP="004D03C8">
      <w:pPr>
        <w:pStyle w:val="BodyTextIndent2"/>
        <w:ind w:left="0" w:firstLine="720"/>
        <w:rPr>
          <w:sz w:val="28"/>
        </w:rPr>
      </w:pPr>
      <w:r>
        <w:rPr>
          <w:sz w:val="28"/>
        </w:rPr>
        <w:t xml:space="preserve">Вариация кўрсаткичлари ҳисоб-китоби ўрганилаётган белгининг ўзгарувчанлик даражасини аниқлайди, яъни берилган йиғиндининг берилган белги муносабатида ўзгарувчанлигини ифодалайди. Вариацияларни </w:t>
      </w:r>
      <w:r>
        <w:rPr>
          <w:sz w:val="28"/>
        </w:rPr>
        <w:lastRenderedPageBreak/>
        <w:t>ўрганишда дисперция ва ўртача квадратик тафовут муҳим статистик тасниф ҳисобланади.</w:t>
      </w:r>
    </w:p>
    <w:p w:rsidR="004D03C8" w:rsidRDefault="004D03C8" w:rsidP="004D03C8">
      <w:pPr>
        <w:pStyle w:val="BodyTextIndent2"/>
        <w:ind w:left="0" w:firstLine="720"/>
        <w:rPr>
          <w:sz w:val="28"/>
        </w:rPr>
      </w:pPr>
      <w:r>
        <w:rPr>
          <w:sz w:val="28"/>
        </w:rPr>
        <w:t>«Микроиқтисодий статистика» кўрсаткичларининг бошқа иқтисодий кўрсаткичлар билан ўзаро алоқаси яқинлиги асосан корреляцион-регрессив таҳлил ўтказиш ёрдамида ўрганилади. Корреляция бандлик кўрсаткичлари  ва ишсизлик кўрсаткичларининг бошқа иқтисодий кўрсаткичла</w:t>
      </w:r>
      <w:proofErr w:type="gramStart"/>
      <w:r>
        <w:rPr>
          <w:sz w:val="28"/>
        </w:rPr>
        <w:t>р(</w:t>
      </w:r>
      <w:proofErr w:type="gramEnd"/>
      <w:r>
        <w:rPr>
          <w:sz w:val="28"/>
        </w:rPr>
        <w:t xml:space="preserve">ялпи ички маҳсулот, асосий капитал, инвестициялар, товар ва хизматлар экспорти , импорти ва бошқалар) билан алоқасининг яқинлигини миқдорий баҳолаш имконини беради. Регрессия кўрсаткичлари натижаси кўрсаткич факторли кўрсаткичга (масалан, меҳнат унумдорлиги 1% ошганда иш ҳақининг ўсиши) </w:t>
      </w:r>
      <w:proofErr w:type="gramStart"/>
      <w:r>
        <w:rPr>
          <w:sz w:val="28"/>
        </w:rPr>
        <w:t>боғли</w:t>
      </w:r>
      <w:proofErr w:type="gramEnd"/>
      <w:r>
        <w:rPr>
          <w:sz w:val="28"/>
        </w:rPr>
        <w:t>қлигининг миқдорий баҳосига эга бўлиш имконини беради.</w:t>
      </w:r>
    </w:p>
    <w:p w:rsidR="004D03C8" w:rsidRDefault="004D03C8" w:rsidP="004D03C8">
      <w:pPr>
        <w:pStyle w:val="BodyTextIndent2"/>
        <w:ind w:left="0" w:firstLine="720"/>
        <w:rPr>
          <w:sz w:val="28"/>
        </w:rPr>
      </w:pPr>
      <w:r>
        <w:rPr>
          <w:sz w:val="28"/>
        </w:rPr>
        <w:t>«Микроиқтисодий статистика</w:t>
      </w:r>
      <w:proofErr w:type="gramStart"/>
      <w:r>
        <w:rPr>
          <w:sz w:val="28"/>
        </w:rPr>
        <w:t>»д</w:t>
      </w:r>
      <w:proofErr w:type="gramEnd"/>
      <w:r>
        <w:rPr>
          <w:sz w:val="28"/>
        </w:rPr>
        <w:t xml:space="preserve">а индексли усулдан кенг фойдаланилади. </w:t>
      </w:r>
      <w:proofErr w:type="gramStart"/>
      <w:r>
        <w:rPr>
          <w:sz w:val="28"/>
        </w:rPr>
        <w:t>Биринчидан, у кўрсаткичларни (меҳнат унумдорлиги, иш ҳақи, аҳолининг номинал ва ҳақиқий даромадлари, истеъмол нархлари индекслари) динамикасини ўрганиш, иккинчидан, индексли факторли таҳлил, факторли белгининг натижа кўрсаткичига (масалан, маҳсулотнинг банд бўлганлар  ва меҳнат унумдорлиги ҳисобига ўсиши) миқдорий таъсирини аниқлаш имконини беради.</w:t>
      </w:r>
      <w:proofErr w:type="gramEnd"/>
    </w:p>
    <w:p w:rsidR="004D03C8" w:rsidRDefault="004D03C8" w:rsidP="004D03C8">
      <w:pPr>
        <w:pStyle w:val="BodyTextIndent2"/>
        <w:ind w:left="0" w:firstLine="720"/>
        <w:rPr>
          <w:sz w:val="28"/>
        </w:rPr>
      </w:pPr>
      <w:r>
        <w:rPr>
          <w:sz w:val="28"/>
        </w:rPr>
        <w:t>«Микроиқтисодий статистика» содир бўлаётган ҳодиса ва жараёнлар тенденцияларини ўрганиш мақсадида динамик қаторлар таҳлили усулидан фойдаланади. Бундай таҳлил натижасида аниқланган кўрсаткичларининг ўсиш динамикасидаги тенденциялар уларнинг интерполяцияси (тадқиқ қилинаётган динамика қаторлари ичида номаълум даражаларни топиш) ва тренд экстрополяцияси (башорат қилиш) учун бошланғич материал хизматини ўтайди.</w:t>
      </w:r>
    </w:p>
    <w:p w:rsidR="004D03C8" w:rsidRDefault="004D03C8" w:rsidP="004D03C8">
      <w:pPr>
        <w:pStyle w:val="BodyTextIndent2"/>
        <w:ind w:left="0" w:firstLine="720"/>
        <w:rPr>
          <w:sz w:val="28"/>
        </w:rPr>
      </w:pPr>
      <w:r>
        <w:rPr>
          <w:sz w:val="28"/>
        </w:rPr>
        <w:t xml:space="preserve">«Микроиқтисодий статистика» ўрганилаётган йиғинди бирликларни бир неча белгилари бўйича таснифлашни амалга оширишда бу бирликларни (масалан, мамлакатлар ёки иқтисодий минтақалар) ҳар бир бирлик ўртача гуруҳлашга яқин кўрсаткичларга эга бўлган, нисбатан бир хил гуруҳларга бирлаштириш имконини берадиган кластерли таҳлилдан фойдаланади. Статистик ахборотни тўплаш, ишлов бериш </w:t>
      </w:r>
      <w:proofErr w:type="gramStart"/>
      <w:r>
        <w:rPr>
          <w:sz w:val="28"/>
        </w:rPr>
        <w:t>ва та</w:t>
      </w:r>
      <w:proofErr w:type="gramEnd"/>
      <w:r>
        <w:rPr>
          <w:sz w:val="28"/>
        </w:rPr>
        <w:t>ҳлил қилиш нитижалари одатда, статистик жадвал ва графиклар (диаграмма ва статистик карталар) тузишнинг умумий принципларини ишлаб чиқади. Улардан статистика кўрсаткичлари таҳлилининг оралиқ ёки пировард якунларини баён қилишда фойдаланади.</w:t>
      </w:r>
    </w:p>
    <w:p w:rsidR="004D03C8" w:rsidRDefault="004D03C8" w:rsidP="004D03C8">
      <w:pPr>
        <w:ind w:firstLine="720"/>
        <w:jc w:val="both"/>
        <w:rPr>
          <w:rFonts w:ascii="Bodo_uzb" w:hAnsi="Bodo_uzb"/>
          <w:sz w:val="28"/>
        </w:rPr>
      </w:pPr>
      <w:r>
        <w:rPr>
          <w:rFonts w:ascii="Bodo_uzb" w:hAnsi="Bodo_uzb"/>
          <w:sz w:val="28"/>
        </w:rPr>
        <w:t>«Микроиқтисодий статистика</w:t>
      </w:r>
      <w:proofErr w:type="gramStart"/>
      <w:r>
        <w:rPr>
          <w:rFonts w:ascii="Bodo_uzb" w:hAnsi="Bodo_uzb"/>
          <w:sz w:val="28"/>
        </w:rPr>
        <w:t>»д</w:t>
      </w:r>
      <w:proofErr w:type="gramEnd"/>
      <w:r>
        <w:rPr>
          <w:rFonts w:ascii="Bodo_uzb" w:hAnsi="Bodo_uzb"/>
          <w:sz w:val="28"/>
        </w:rPr>
        <w:t xml:space="preserve">а бир йўла тадқиқотлар ўртасидаги даврда (аҳолини рўйхатга олиш ўртасидаги даврда) оралиқ кўрсаткичларга эга бўлиш имконини берадиган баланс усули алоҳида ўринни ўгаллайди. Бундан ташқари, </w:t>
      </w:r>
      <w:proofErr w:type="gramStart"/>
      <w:r>
        <w:rPr>
          <w:rFonts w:ascii="Bodo_uzb" w:hAnsi="Bodo_uzb"/>
          <w:sz w:val="28"/>
        </w:rPr>
        <w:t>у</w:t>
      </w:r>
      <w:proofErr w:type="gramEnd"/>
      <w:r>
        <w:rPr>
          <w:rFonts w:ascii="Bodo_uzb" w:hAnsi="Bodo_uzb"/>
          <w:sz w:val="28"/>
        </w:rPr>
        <w:t xml:space="preserve"> ресурс потенциалининг мавжудлиги  ва ундан фойдаланишни ифодалайди. </w:t>
      </w:r>
    </w:p>
    <w:p w:rsidR="004D03C8" w:rsidRDefault="004D03C8" w:rsidP="004D03C8">
      <w:pPr>
        <w:ind w:firstLine="720"/>
        <w:jc w:val="both"/>
        <w:rPr>
          <w:rFonts w:ascii="Bodo_uzb" w:hAnsi="Bodo_uzb"/>
          <w:sz w:val="28"/>
        </w:rPr>
      </w:pPr>
    </w:p>
    <w:p w:rsidR="004D03C8" w:rsidRDefault="004D03C8" w:rsidP="004D03C8">
      <w:pPr>
        <w:jc w:val="center"/>
        <w:rPr>
          <w:rFonts w:ascii="Bodo_uzb" w:hAnsi="Bodo_uzb"/>
          <w:b/>
          <w:bCs/>
          <w:sz w:val="28"/>
        </w:rPr>
      </w:pPr>
      <w:r>
        <w:rPr>
          <w:rFonts w:ascii="Bodo_uzb" w:hAnsi="Bodo_uzb"/>
          <w:b/>
          <w:bCs/>
          <w:sz w:val="28"/>
        </w:rPr>
        <w:t>+исқача хулосалар</w:t>
      </w:r>
    </w:p>
    <w:p w:rsidR="004D03C8" w:rsidRDefault="004D03C8" w:rsidP="004D03C8">
      <w:pPr>
        <w:ind w:firstLine="720"/>
        <w:jc w:val="both"/>
        <w:rPr>
          <w:rFonts w:ascii="Bodo_uzb" w:hAnsi="Bodo_uzb"/>
          <w:sz w:val="28"/>
        </w:rPr>
      </w:pPr>
      <w:r>
        <w:rPr>
          <w:rFonts w:ascii="Bodo_uzb" w:hAnsi="Bodo_uzb"/>
          <w:sz w:val="28"/>
        </w:rPr>
        <w:t xml:space="preserve">Бозор муносабатларининг мавжудлиги </w:t>
      </w:r>
      <w:proofErr w:type="gramStart"/>
      <w:r>
        <w:rPr>
          <w:rFonts w:ascii="Bodo_uzb" w:hAnsi="Bodo_uzb"/>
          <w:sz w:val="28"/>
        </w:rPr>
        <w:t>ва шу</w:t>
      </w:r>
      <w:proofErr w:type="gramEnd"/>
      <w:r>
        <w:rPr>
          <w:rFonts w:ascii="Bodo_uzb" w:hAnsi="Bodo_uzb"/>
          <w:sz w:val="28"/>
        </w:rPr>
        <w:t xml:space="preserve"> билан боғлиқ ҳолатини статистик баҳолаш, ўрганиш, таҳлил қилиш ва мамлакатимиз учун илгари номаълум бўлган миллий ҳисоблар тизимининг бир қатор ифодалар ижтимоий-иқтисодий ҳодиса ва жараёнларини ўрганиш ва амалиётга татбиқ этиш, шароитимизга, амалиётимизга мос келмаган категориялар устида иш олиб бориш ва уларни иложи борича миллий ҳисоблар тизимидан чиқиб кетмасдан амалиётимизга мослаштириш </w:t>
      </w:r>
      <w:proofErr w:type="gramStart"/>
      <w:r>
        <w:rPr>
          <w:rFonts w:ascii="Bodo_uzb" w:hAnsi="Bodo_uzb"/>
          <w:sz w:val="28"/>
        </w:rPr>
        <w:t>ва шу</w:t>
      </w:r>
      <w:proofErr w:type="gramEnd"/>
      <w:r>
        <w:rPr>
          <w:rFonts w:ascii="Bodo_uzb" w:hAnsi="Bodo_uzb"/>
          <w:sz w:val="28"/>
        </w:rPr>
        <w:t xml:space="preserve"> каби вазифаларни ҳал этиш учун бозор механизми, унинг қонуниятлари, тендециялари устида чуқур ва мукаммал статистик тадқиқиотлар ташкил этишни талаб қилади.</w:t>
      </w:r>
    </w:p>
    <w:p w:rsidR="004D03C8" w:rsidRDefault="004D03C8" w:rsidP="004D03C8">
      <w:pPr>
        <w:ind w:firstLine="720"/>
        <w:jc w:val="both"/>
        <w:rPr>
          <w:rFonts w:ascii="Bodo_uzb" w:hAnsi="Bodo_uzb"/>
          <w:sz w:val="28"/>
        </w:rPr>
      </w:pPr>
      <w:r>
        <w:rPr>
          <w:rFonts w:ascii="Bodo_uzb" w:hAnsi="Bodo_uzb"/>
          <w:sz w:val="28"/>
        </w:rPr>
        <w:t xml:space="preserve">«Микроиқтисодий статистика» ўз предмети ва усулига эга бўлиб, статистика ижтимоий-иқтисодий оммавий ҳодиса ва жараёнларнинг миқдор томонини аниқ макон ва замонда, уларнинг сифати билан узвий </w:t>
      </w:r>
      <w:proofErr w:type="gramStart"/>
      <w:r>
        <w:rPr>
          <w:rFonts w:ascii="Bodo_uzb" w:hAnsi="Bodo_uzb"/>
          <w:sz w:val="28"/>
        </w:rPr>
        <w:t>боғли</w:t>
      </w:r>
      <w:proofErr w:type="gramEnd"/>
      <w:r>
        <w:rPr>
          <w:rFonts w:ascii="Bodo_uzb" w:hAnsi="Bodo_uzb"/>
          <w:sz w:val="28"/>
        </w:rPr>
        <w:t>қликда ўрганади.</w:t>
      </w:r>
    </w:p>
    <w:p w:rsidR="004D03C8" w:rsidRDefault="004D03C8" w:rsidP="004D03C8">
      <w:pPr>
        <w:ind w:firstLine="720"/>
        <w:jc w:val="both"/>
        <w:rPr>
          <w:rFonts w:ascii="Bodo_uzb" w:hAnsi="Bodo_uzb"/>
          <w:sz w:val="28"/>
        </w:rPr>
      </w:pPr>
      <w:r>
        <w:rPr>
          <w:rFonts w:ascii="Bodo_uzb" w:hAnsi="Bodo_uzb"/>
          <w:sz w:val="28"/>
        </w:rPr>
        <w:t>Микро статистиканинг асосий мақ</w:t>
      </w:r>
      <w:proofErr w:type="gramStart"/>
      <w:r>
        <w:rPr>
          <w:rFonts w:ascii="Bodo_uzb" w:hAnsi="Bodo_uzb"/>
          <w:sz w:val="28"/>
        </w:rPr>
        <w:t>сади</w:t>
      </w:r>
      <w:proofErr w:type="gramEnd"/>
      <w:r>
        <w:rPr>
          <w:rFonts w:ascii="Bodo_uzb" w:hAnsi="Bodo_uzb"/>
          <w:sz w:val="28"/>
        </w:rPr>
        <w:t xml:space="preserve"> ресурс потенциалини  шакллантириш заминларини миқдорий таърифлаш, унинг таркибини турли белгиларга кўра ўрганиш;  маҳсулот ва хизматлар харажатлари даражасини, динамикасини таҳлил қилиш ҳисобланади.</w:t>
      </w:r>
    </w:p>
    <w:p w:rsidR="004D03C8" w:rsidRDefault="004D03C8" w:rsidP="004D03C8">
      <w:pPr>
        <w:ind w:firstLine="720"/>
        <w:jc w:val="both"/>
        <w:rPr>
          <w:rFonts w:ascii="Bodo_uzb" w:hAnsi="Bodo_uzb"/>
          <w:sz w:val="28"/>
        </w:rPr>
      </w:pPr>
      <w:r>
        <w:rPr>
          <w:rFonts w:ascii="Bodo_uzb" w:hAnsi="Bodo_uzb"/>
          <w:sz w:val="28"/>
        </w:rPr>
        <w:t xml:space="preserve">Микро статистикасининг марказий вазифаларидан бири – ресурс потенциалидан фойдаланишни, фойдаланиш даражасини, ресурс потенциалидан </w:t>
      </w:r>
      <w:proofErr w:type="gramStart"/>
      <w:r>
        <w:rPr>
          <w:rFonts w:ascii="Bodo_uzb" w:hAnsi="Bodo_uzb"/>
          <w:sz w:val="28"/>
        </w:rPr>
        <w:t>тўла</w:t>
      </w:r>
      <w:proofErr w:type="gramEnd"/>
      <w:r>
        <w:rPr>
          <w:rFonts w:ascii="Bodo_uzb" w:hAnsi="Bodo_uzb"/>
          <w:sz w:val="28"/>
        </w:rPr>
        <w:t xml:space="preserve"> фойдаланилмаганлик оқибатида иқтисодиётдаги йўқотишлар каби масалаларни таърифлашдир. Ишлаб чиқариш муносабатлари соҳасида содир бўлаётган ҳодиса ва жараёнлар, меҳнат микро статистика предмети бўлса, корхона, тармоқ статистиканинг тадқиқот объекти ҳисобланади.</w:t>
      </w:r>
    </w:p>
    <w:p w:rsidR="004D03C8" w:rsidRDefault="004D03C8" w:rsidP="004D03C8">
      <w:pPr>
        <w:pStyle w:val="21"/>
      </w:pPr>
      <w:r>
        <w:t>Микро статистика методологияси барча назарий статистика усулларидан фойдаланади: мутлақ ва нисбий миқдорлар, ўртача ва вариация кўрсаткичлари, гуруҳлаш ва таснифлаш, баланс ва индекслар усули, танланма кузатиш усули кабилардан.</w:t>
      </w:r>
    </w:p>
    <w:p w:rsidR="004D03C8" w:rsidRDefault="004D03C8" w:rsidP="004D03C8">
      <w:pPr>
        <w:pStyle w:val="2"/>
        <w:spacing w:line="240" w:lineRule="auto"/>
        <w:ind w:firstLine="0"/>
        <w:rPr>
          <w:rFonts w:ascii="Bodo_uzb" w:hAnsi="Bodo_uzb"/>
          <w:b/>
          <w:bCs/>
        </w:rPr>
      </w:pPr>
      <w:r>
        <w:rPr>
          <w:rFonts w:ascii="Bodo_uzb" w:hAnsi="Bodo_uzb"/>
          <w:b/>
          <w:bCs/>
        </w:rPr>
        <w:t>Назорат ва муҳокама учун саволлар</w:t>
      </w:r>
    </w:p>
    <w:p w:rsidR="004D03C8" w:rsidRDefault="004D03C8" w:rsidP="004D03C8">
      <w:pPr>
        <w:numPr>
          <w:ilvl w:val="0"/>
          <w:numId w:val="3"/>
        </w:numPr>
        <w:tabs>
          <w:tab w:val="clear" w:pos="1080"/>
        </w:tabs>
        <w:jc w:val="both"/>
        <w:rPr>
          <w:rFonts w:ascii="Bodo_uzb" w:hAnsi="Bodo_uzb"/>
          <w:sz w:val="28"/>
        </w:rPr>
      </w:pPr>
      <w:r>
        <w:rPr>
          <w:rFonts w:ascii="Bodo_uzb" w:hAnsi="Bodo_uzb"/>
          <w:sz w:val="28"/>
        </w:rPr>
        <w:t>«Микроиқтисодий статистика» предметига таъриф беринг.</w:t>
      </w:r>
    </w:p>
    <w:p w:rsidR="004D03C8" w:rsidRDefault="004D03C8" w:rsidP="004D03C8">
      <w:pPr>
        <w:numPr>
          <w:ilvl w:val="0"/>
          <w:numId w:val="3"/>
        </w:numPr>
        <w:tabs>
          <w:tab w:val="clear" w:pos="1080"/>
        </w:tabs>
        <w:jc w:val="both"/>
        <w:rPr>
          <w:rFonts w:ascii="Bodo_uzb" w:hAnsi="Bodo_uzb"/>
          <w:sz w:val="28"/>
        </w:rPr>
      </w:pPr>
      <w:r>
        <w:rPr>
          <w:rFonts w:ascii="Bodo_uzb" w:hAnsi="Bodo_uzb"/>
          <w:sz w:val="28"/>
        </w:rPr>
        <w:t>«Микроиқтисодий статистика</w:t>
      </w:r>
      <w:proofErr w:type="gramStart"/>
      <w:r>
        <w:rPr>
          <w:rFonts w:ascii="Bodo_uzb" w:hAnsi="Bodo_uzb"/>
          <w:sz w:val="28"/>
        </w:rPr>
        <w:t>»н</w:t>
      </w:r>
      <w:proofErr w:type="gramEnd"/>
      <w:r>
        <w:rPr>
          <w:rFonts w:ascii="Bodo_uzb" w:hAnsi="Bodo_uzb"/>
          <w:sz w:val="28"/>
        </w:rPr>
        <w:t>инг бошқа фанлар билан алоқисини изоҳлаб беринг.</w:t>
      </w:r>
    </w:p>
    <w:p w:rsidR="004D03C8" w:rsidRDefault="004D03C8" w:rsidP="004D03C8">
      <w:pPr>
        <w:numPr>
          <w:ilvl w:val="0"/>
          <w:numId w:val="3"/>
        </w:numPr>
        <w:tabs>
          <w:tab w:val="clear" w:pos="1080"/>
        </w:tabs>
        <w:jc w:val="both"/>
        <w:rPr>
          <w:rFonts w:ascii="Bodo_uzb" w:hAnsi="Bodo_uzb"/>
          <w:sz w:val="28"/>
        </w:rPr>
      </w:pPr>
      <w:r>
        <w:rPr>
          <w:rFonts w:ascii="Bodo_uzb" w:hAnsi="Bodo_uzb"/>
          <w:sz w:val="28"/>
        </w:rPr>
        <w:t>«Микроиқтисодий статистика</w:t>
      </w:r>
      <w:proofErr w:type="gramStart"/>
      <w:r>
        <w:rPr>
          <w:rFonts w:ascii="Bodo_uzb" w:hAnsi="Bodo_uzb"/>
          <w:sz w:val="28"/>
        </w:rPr>
        <w:t>»н</w:t>
      </w:r>
      <w:proofErr w:type="gramEnd"/>
      <w:r>
        <w:rPr>
          <w:rFonts w:ascii="Bodo_uzb" w:hAnsi="Bodo_uzb"/>
          <w:sz w:val="28"/>
        </w:rPr>
        <w:t>инг бугунги вазифалари нималардан иборат?</w:t>
      </w:r>
    </w:p>
    <w:p w:rsidR="004D03C8" w:rsidRDefault="004D03C8" w:rsidP="004D03C8">
      <w:pPr>
        <w:numPr>
          <w:ilvl w:val="0"/>
          <w:numId w:val="3"/>
        </w:numPr>
        <w:tabs>
          <w:tab w:val="clear" w:pos="1080"/>
        </w:tabs>
        <w:jc w:val="both"/>
        <w:rPr>
          <w:rFonts w:ascii="Bodo_uzb" w:hAnsi="Bodo_uzb"/>
          <w:sz w:val="28"/>
        </w:rPr>
      </w:pPr>
      <w:r>
        <w:rPr>
          <w:rFonts w:ascii="Bodo_uzb" w:hAnsi="Bodo_uzb"/>
          <w:sz w:val="28"/>
        </w:rPr>
        <w:t>«Микроиқтисодий статистика» да қандай усуллар қўлланилади?</w:t>
      </w:r>
    </w:p>
    <w:p w:rsidR="00BC068A" w:rsidRDefault="004D03C8" w:rsidP="004D03C8">
      <w:r>
        <w:rPr>
          <w:rFonts w:ascii="Bodo_uzb" w:hAnsi="Bodo_uzb"/>
          <w:sz w:val="28"/>
        </w:rPr>
        <w:t>«Микроиқтисодий статистика» усули ва методологияси орасидаги бирлик ва фарқи нималардан намоён бўлади?</w:t>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B7286E2"/>
    <w:lvl w:ilvl="0">
      <w:numFmt w:val="decimal"/>
      <w:lvlText w:val="*"/>
      <w:lvlJc w:val="left"/>
    </w:lvl>
  </w:abstractNum>
  <w:abstractNum w:abstractNumId="1">
    <w:nsid w:val="3B5868DB"/>
    <w:multiLevelType w:val="singleLevel"/>
    <w:tmpl w:val="5C56B2AE"/>
    <w:lvl w:ilvl="0">
      <w:start w:val="1"/>
      <w:numFmt w:val="decimal"/>
      <w:lvlText w:val="%1."/>
      <w:lvlJc w:val="left"/>
      <w:pPr>
        <w:tabs>
          <w:tab w:val="num" w:pos="1080"/>
        </w:tabs>
        <w:ind w:left="1080" w:hanging="360"/>
      </w:pPr>
      <w:rPr>
        <w:kern w:val="0"/>
        <w:sz w:val="28"/>
        <w:effect w:val="none"/>
      </w:rPr>
    </w:lvl>
  </w:abstractNum>
  <w:abstractNum w:abstractNumId="2">
    <w:nsid w:val="6A7715BE"/>
    <w:multiLevelType w:val="singleLevel"/>
    <w:tmpl w:val="B8DEA98C"/>
    <w:lvl w:ilvl="0">
      <w:start w:val="1"/>
      <w:numFmt w:val="decimal"/>
      <w:lvlText w:val="1.%1. "/>
      <w:legacy w:legacy="1" w:legacySpace="0" w:legacyIndent="283"/>
      <w:lvlJc w:val="left"/>
      <w:pPr>
        <w:ind w:left="283" w:hanging="283"/>
      </w:pPr>
      <w:rPr>
        <w:rFonts w:ascii="Bodo_uzb" w:hAnsi="Bodo_uzb" w:hint="default"/>
        <w:b/>
        <w:i w:val="0"/>
        <w:sz w:val="28"/>
        <w:u w:val="none"/>
      </w:rPr>
    </w:lvl>
  </w:abstractNum>
  <w:num w:numId="1">
    <w:abstractNumId w:val="2"/>
  </w:num>
  <w:num w:numId="2">
    <w:abstractNumId w:val="0"/>
    <w:lvlOverride w:ilvl="0">
      <w:lvl w:ilvl="0">
        <w:start w:val="1"/>
        <w:numFmt w:val="bullet"/>
        <w:lvlText w:val="-"/>
        <w:legacy w:legacy="1" w:legacySpace="120" w:legacyIndent="360"/>
        <w:lvlJc w:val="left"/>
        <w:pPr>
          <w:ind w:left="1080" w:hanging="360"/>
        </w:p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3C8"/>
    <w:rsid w:val="004D03C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3C8"/>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4D03C8"/>
    <w:pPr>
      <w:keepNext/>
      <w:spacing w:line="360" w:lineRule="auto"/>
      <w:ind w:firstLine="72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03C8"/>
    <w:rPr>
      <w:rFonts w:ascii="Times New Roman" w:eastAsia="Times New Roman" w:hAnsi="Times New Roman" w:cs="Times New Roman"/>
      <w:sz w:val="28"/>
      <w:szCs w:val="20"/>
      <w:lang w:val="ru-RU" w:eastAsia="ru-RU"/>
    </w:rPr>
  </w:style>
  <w:style w:type="paragraph" w:styleId="3">
    <w:name w:val="Body Text 3"/>
    <w:basedOn w:val="a"/>
    <w:link w:val="30"/>
    <w:rsid w:val="004D03C8"/>
    <w:pPr>
      <w:jc w:val="center"/>
    </w:pPr>
    <w:rPr>
      <w:rFonts w:ascii="Bodo_uzb" w:hAnsi="Bodo_uzb"/>
      <w:b/>
      <w:sz w:val="28"/>
    </w:rPr>
  </w:style>
  <w:style w:type="character" w:customStyle="1" w:styleId="30">
    <w:name w:val="Основной текст 3 Знак"/>
    <w:basedOn w:val="a0"/>
    <w:link w:val="3"/>
    <w:rsid w:val="004D03C8"/>
    <w:rPr>
      <w:rFonts w:ascii="Bodo_uzb" w:eastAsia="Times New Roman" w:hAnsi="Bodo_uzb" w:cs="Times New Roman"/>
      <w:b/>
      <w:sz w:val="28"/>
      <w:szCs w:val="20"/>
      <w:lang w:val="ru-RU" w:eastAsia="ru-RU"/>
    </w:rPr>
  </w:style>
  <w:style w:type="paragraph" w:customStyle="1" w:styleId="BodyText2">
    <w:name w:val="Body Text 2"/>
    <w:basedOn w:val="a"/>
    <w:rsid w:val="004D03C8"/>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4D03C8"/>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4D03C8"/>
    <w:pPr>
      <w:ind w:firstLine="720"/>
      <w:jc w:val="both"/>
    </w:pPr>
    <w:rPr>
      <w:rFonts w:ascii="Bodo_uzb" w:hAnsi="Bodo_uzb"/>
      <w:sz w:val="28"/>
    </w:rPr>
  </w:style>
  <w:style w:type="character" w:customStyle="1" w:styleId="22">
    <w:name w:val="Основной текст с отступом 2 Знак"/>
    <w:basedOn w:val="a0"/>
    <w:link w:val="21"/>
    <w:rsid w:val="004D03C8"/>
    <w:rPr>
      <w:rFonts w:ascii="Bodo_uzb" w:eastAsia="Times New Roman" w:hAnsi="Bodo_uzb" w:cs="Times New Roman"/>
      <w:sz w:val="28"/>
      <w:szCs w:val="20"/>
      <w:lang w:val="ru-RU" w:eastAsia="ru-RU"/>
    </w:rPr>
  </w:style>
  <w:style w:type="paragraph" w:styleId="31">
    <w:name w:val="Body Text Indent 3"/>
    <w:basedOn w:val="a"/>
    <w:link w:val="32"/>
    <w:rsid w:val="004D03C8"/>
    <w:pPr>
      <w:ind w:firstLine="709"/>
      <w:jc w:val="both"/>
    </w:pPr>
    <w:rPr>
      <w:rFonts w:ascii="Bodo_uzb" w:hAnsi="Bodo_uzb"/>
      <w:sz w:val="28"/>
    </w:rPr>
  </w:style>
  <w:style w:type="character" w:customStyle="1" w:styleId="32">
    <w:name w:val="Основной текст с отступом 3 Знак"/>
    <w:basedOn w:val="a0"/>
    <w:link w:val="31"/>
    <w:rsid w:val="004D03C8"/>
    <w:rPr>
      <w:rFonts w:ascii="Bodo_uzb" w:eastAsia="Times New Roman" w:hAnsi="Bodo_uzb"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3C8"/>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4D03C8"/>
    <w:pPr>
      <w:keepNext/>
      <w:spacing w:line="360" w:lineRule="auto"/>
      <w:ind w:firstLine="72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03C8"/>
    <w:rPr>
      <w:rFonts w:ascii="Times New Roman" w:eastAsia="Times New Roman" w:hAnsi="Times New Roman" w:cs="Times New Roman"/>
      <w:sz w:val="28"/>
      <w:szCs w:val="20"/>
      <w:lang w:val="ru-RU" w:eastAsia="ru-RU"/>
    </w:rPr>
  </w:style>
  <w:style w:type="paragraph" w:styleId="3">
    <w:name w:val="Body Text 3"/>
    <w:basedOn w:val="a"/>
    <w:link w:val="30"/>
    <w:rsid w:val="004D03C8"/>
    <w:pPr>
      <w:jc w:val="center"/>
    </w:pPr>
    <w:rPr>
      <w:rFonts w:ascii="Bodo_uzb" w:hAnsi="Bodo_uzb"/>
      <w:b/>
      <w:sz w:val="28"/>
    </w:rPr>
  </w:style>
  <w:style w:type="character" w:customStyle="1" w:styleId="30">
    <w:name w:val="Основной текст 3 Знак"/>
    <w:basedOn w:val="a0"/>
    <w:link w:val="3"/>
    <w:rsid w:val="004D03C8"/>
    <w:rPr>
      <w:rFonts w:ascii="Bodo_uzb" w:eastAsia="Times New Roman" w:hAnsi="Bodo_uzb" w:cs="Times New Roman"/>
      <w:b/>
      <w:sz w:val="28"/>
      <w:szCs w:val="20"/>
      <w:lang w:val="ru-RU" w:eastAsia="ru-RU"/>
    </w:rPr>
  </w:style>
  <w:style w:type="paragraph" w:customStyle="1" w:styleId="BodyText2">
    <w:name w:val="Body Text 2"/>
    <w:basedOn w:val="a"/>
    <w:rsid w:val="004D03C8"/>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4D03C8"/>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4D03C8"/>
    <w:pPr>
      <w:ind w:firstLine="720"/>
      <w:jc w:val="both"/>
    </w:pPr>
    <w:rPr>
      <w:rFonts w:ascii="Bodo_uzb" w:hAnsi="Bodo_uzb"/>
      <w:sz w:val="28"/>
    </w:rPr>
  </w:style>
  <w:style w:type="character" w:customStyle="1" w:styleId="22">
    <w:name w:val="Основной текст с отступом 2 Знак"/>
    <w:basedOn w:val="a0"/>
    <w:link w:val="21"/>
    <w:rsid w:val="004D03C8"/>
    <w:rPr>
      <w:rFonts w:ascii="Bodo_uzb" w:eastAsia="Times New Roman" w:hAnsi="Bodo_uzb" w:cs="Times New Roman"/>
      <w:sz w:val="28"/>
      <w:szCs w:val="20"/>
      <w:lang w:val="ru-RU" w:eastAsia="ru-RU"/>
    </w:rPr>
  </w:style>
  <w:style w:type="paragraph" w:styleId="31">
    <w:name w:val="Body Text Indent 3"/>
    <w:basedOn w:val="a"/>
    <w:link w:val="32"/>
    <w:rsid w:val="004D03C8"/>
    <w:pPr>
      <w:ind w:firstLine="709"/>
      <w:jc w:val="both"/>
    </w:pPr>
    <w:rPr>
      <w:rFonts w:ascii="Bodo_uzb" w:hAnsi="Bodo_uzb"/>
      <w:sz w:val="28"/>
    </w:rPr>
  </w:style>
  <w:style w:type="character" w:customStyle="1" w:styleId="32">
    <w:name w:val="Основной текст с отступом 3 Знак"/>
    <w:basedOn w:val="a0"/>
    <w:link w:val="31"/>
    <w:rsid w:val="004D03C8"/>
    <w:rPr>
      <w:rFonts w:ascii="Bodo_uzb" w:eastAsia="Times New Roman" w:hAnsi="Bodo_uzb"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1680</Words>
  <Characters>9576</Characters>
  <Application>Microsoft Office Word</Application>
  <DocSecurity>0</DocSecurity>
  <Lines>79</Lines>
  <Paragraphs>22</Paragraphs>
  <ScaleCrop>false</ScaleCrop>
  <Company>Home</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2012-11-04T13:03:00Z</dcterms:created>
  <dcterms:modified xsi:type="dcterms:W3CDTF">2012-11-04T13:04:00Z</dcterms:modified>
</cp:coreProperties>
</file>